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E4" w:rsidRDefault="004E71D1">
      <w:pPr>
        <w:jc w:val="center"/>
        <w:rPr>
          <w:sz w:val="32"/>
          <w:szCs w:val="32"/>
        </w:rPr>
      </w:pPr>
      <w:r>
        <w:rPr>
          <w:sz w:val="32"/>
          <w:szCs w:val="32"/>
        </w:rPr>
        <w:t>Otázky k novele ZOM předložené do vlády ČR (6/2020)</w:t>
      </w:r>
    </w:p>
    <w:p w:rsidR="006963E4" w:rsidRDefault="004E71D1">
      <w:r>
        <w:t>Na konci otázky je uveden zdroj informace, k níž se otázka vztahuje (DZ = důvodová zpráva, TPP = teze prováděcích předpisů, ZOM = zákon o myslivosti)</w:t>
      </w:r>
    </w:p>
    <w:p w:rsidR="006963E4" w:rsidRDefault="004E71D1">
      <w:r>
        <w:rPr>
          <w:i/>
        </w:rPr>
        <w:t>Kurzívou jsou uvedeny komentáře</w:t>
      </w:r>
    </w:p>
    <w:p w:rsidR="006963E4" w:rsidRDefault="004E71D1">
      <w:pPr>
        <w:rPr>
          <w:b/>
        </w:rPr>
      </w:pPr>
      <w:r>
        <w:rPr>
          <w:b/>
        </w:rPr>
        <w:t>K § 3 – Zásady chovu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  <w:rPr>
          <w:i/>
          <w:u w:val="single"/>
        </w:rPr>
      </w:pPr>
      <w:r>
        <w:rPr>
          <w:u w:val="single"/>
        </w:rPr>
        <w:t>Proč není v § 3 ZOM ustanovení, že uživatel honitby je povinen dbát, aby lesy nebyly nadměrně poškozované zvěří?</w:t>
      </w:r>
    </w:p>
    <w:p w:rsidR="006963E4" w:rsidRDefault="004E71D1">
      <w:pPr>
        <w:pStyle w:val="Odstavecseseznamem"/>
        <w:spacing w:line="240" w:lineRule="auto"/>
        <w:jc w:val="both"/>
        <w:rPr>
          <w:i/>
          <w:u w:val="single"/>
        </w:rPr>
      </w:pPr>
      <w:r>
        <w:rPr>
          <w:i/>
        </w:rPr>
        <w:t>Tato povinnost je uživatelům honiteb uložena obdobně i v zákoně o lesích (§ 32, odst. 5):  „Vlastníci lesů, uživatelé honiteb a orgány státní s</w:t>
      </w:r>
      <w:r>
        <w:rPr>
          <w:i/>
        </w:rPr>
        <w:t>právy lesů jsou povinni dbát, aby lesní porosty nebyly nepřiměřeně poškozovány zvěří.“ Není proto důvod neuložit tuto obecnou povinnost také v ZOM, a to dokonce jako prvotní cíl. V lesním zákoně je rovněž uvedena řada obdobně obecných povinností směrem k v</w:t>
      </w:r>
      <w:r>
        <w:rPr>
          <w:i/>
        </w:rPr>
        <w:t>lastníku lesů, které nejsou bezprostředně sankčně vynutitelné, ale jsou důležité pro vyjádření „ducha zákona“ a podstatné pro rozhodovací a soudní praxi činných orgánů. Např. v §11, odst. 2: „Vlastník lesa je povinen usilovat při hospodaření v lese o to, a</w:t>
      </w:r>
      <w:r>
        <w:rPr>
          <w:i/>
        </w:rPr>
        <w:t>by nepoškozoval zájmy jiných vlastníků lesů a funkce lesa byly zachovány (plněny rovnoměrně a trvale) a aby byl zachován (chráněn) genofond lesních dřevin.“ V § 31, odst. 1: „Vlastník lesa je povinen obnovovat lesní porosty stanovištně vhodnými dřevinami a</w:t>
      </w:r>
      <w:r>
        <w:rPr>
          <w:i/>
        </w:rPr>
        <w:t xml:space="preserve"> vychovávat je včas a soustavně tak, aby se zlepšoval jejich stav, zvyšovala jejich odolnost a zlepšovalo plnění funkcí lesa. Ve vhodných podmínkách je žádoucí využívat přirozené obnovy; přirozené obnovy nelze použít v porostech geneticky nevhodných.“ Nebo</w:t>
      </w:r>
      <w:r>
        <w:rPr>
          <w:i/>
        </w:rPr>
        <w:t xml:space="preserve"> v § 32, odst. 6 „Vlastník lesa je povinen zvyšovat odolnost lesa a jeho stabilitu, zejména vhodnou druhovou skladbou dřevin a jejich rozmístěním v porostu, výchovou v mladých porostech, zakládáním zpevňovacích pásů na okraji i uvnitř lesních porostů, použ</w:t>
      </w:r>
      <w:r>
        <w:rPr>
          <w:i/>
        </w:rPr>
        <w:t xml:space="preserve">íváním vhodných způsobů a postupů obnovy a řazením sečí.“ </w:t>
      </w:r>
    </w:p>
    <w:p w:rsidR="006963E4" w:rsidRDefault="006963E4">
      <w:pPr>
        <w:pStyle w:val="Odstavecseseznamem"/>
        <w:spacing w:line="240" w:lineRule="auto"/>
        <w:jc w:val="both"/>
        <w:rPr>
          <w:u w:val="single"/>
        </w:rPr>
      </w:pP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>Opravdu je žádoucí podpora a udržování všech druhů zvěře, které se v honitbách vyskytují, jak je uvedeno v DZ?</w:t>
      </w:r>
    </w:p>
    <w:p w:rsidR="006963E4" w:rsidRDefault="004E71D1">
      <w:pPr>
        <w:pStyle w:val="Odstavecseseznamem"/>
        <w:spacing w:line="240" w:lineRule="auto"/>
        <w:jc w:val="both"/>
      </w:pPr>
      <w:r>
        <w:rPr>
          <w:i/>
        </w:rPr>
        <w:t>Do ZOM je nově doplněna povinnost „dbát na zachování všech druhů zvěře“.</w:t>
      </w:r>
      <w:r>
        <w:t xml:space="preserve">  </w:t>
      </w:r>
      <w:r>
        <w:rPr>
          <w:i/>
        </w:rPr>
        <w:t xml:space="preserve">Zvýrazňuje </w:t>
      </w:r>
      <w:r>
        <w:rPr>
          <w:i/>
        </w:rPr>
        <w:t>se potřeba myslivecké péče i o druhy zvěře, pro které nejsou stanoveny v honitbě minimální stavy. To může vést k tomu, že jednou budou v každé honitbě všechny druhy spárkaté zvěře – sika, kamzík, muflon, jelenec viržinský, daněk, srnec, jelen evropský, pra</w:t>
      </w:r>
      <w:r>
        <w:rPr>
          <w:i/>
        </w:rPr>
        <w:t xml:space="preserve">se divoké… Přitom šíření geograficky nepůvodních druhů jistě není žádoucí, zejména z pohledu </w:t>
      </w:r>
      <w:proofErr w:type="spellStart"/>
      <w:r>
        <w:rPr>
          <w:i/>
        </w:rPr>
        <w:t>kompetice</w:t>
      </w:r>
      <w:proofErr w:type="spellEnd"/>
      <w:r>
        <w:rPr>
          <w:i/>
        </w:rPr>
        <w:t xml:space="preserve"> nebo křížení s původními druhy. Největší problém je u jelena siky. Podpora geograficky nepůvodních druhů spárkaté zvěře nemůže být veřejným zájmem. Kompe</w:t>
      </w:r>
      <w:r>
        <w:rPr>
          <w:i/>
        </w:rPr>
        <w:t xml:space="preserve">tiční vztahy jsou v rozporu s oprávněným veřejným zájmem na zachování vitálních populací původních druhů. </w:t>
      </w:r>
      <w:r>
        <w:rPr>
          <w:color w:val="00B0F0"/>
        </w:rPr>
        <w:t>DZ str. 9 k (§ 3 ZOM)</w:t>
      </w:r>
    </w:p>
    <w:p w:rsidR="006963E4" w:rsidRDefault="004E71D1">
      <w:pPr>
        <w:spacing w:line="240" w:lineRule="auto"/>
        <w:rPr>
          <w:b/>
        </w:rPr>
      </w:pPr>
      <w:r>
        <w:rPr>
          <w:b/>
        </w:rPr>
        <w:t>K § 36 – Vypracování plánu mysliveckého hospodaření v honitbě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 xml:space="preserve">Co se rozumí pod pojmem </w:t>
      </w:r>
      <w:r>
        <w:rPr>
          <w:b/>
          <w:u w:val="single"/>
        </w:rPr>
        <w:t>kontinuální</w:t>
      </w:r>
      <w:r>
        <w:rPr>
          <w:u w:val="single"/>
        </w:rPr>
        <w:t xml:space="preserve"> zjišťování stavu lesů?</w:t>
      </w:r>
      <w:r>
        <w:t xml:space="preserve"> Pokud m</w:t>
      </w:r>
      <w:r>
        <w:t xml:space="preserve">ají být výstupy podkladem plánů lovu pro území ORP, bude probíhat kontinuálně (spojitě, nepřetržitě) na území ORP? </w:t>
      </w:r>
      <w:r>
        <w:rPr>
          <w:i/>
        </w:rPr>
        <w:t xml:space="preserve">Pravděpodobně se v rámci vymezeného území počítá spíš s periodickým nežli s kontinuálním zjišťováním? </w:t>
      </w:r>
      <w:r>
        <w:rPr>
          <w:color w:val="00B0F0"/>
        </w:rPr>
        <w:t>DZ</w:t>
      </w:r>
    </w:p>
    <w:p w:rsidR="006963E4" w:rsidRDefault="006963E4">
      <w:pPr>
        <w:pStyle w:val="Odstavecseseznamem"/>
        <w:spacing w:line="240" w:lineRule="auto"/>
        <w:jc w:val="both"/>
      </w:pP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</w:pPr>
      <w:r>
        <w:rPr>
          <w:u w:val="single"/>
        </w:rPr>
        <w:t xml:space="preserve">Jak bude probíhat </w:t>
      </w:r>
      <w:r>
        <w:rPr>
          <w:b/>
          <w:u w:val="single"/>
        </w:rPr>
        <w:t>pravidelné</w:t>
      </w:r>
      <w:r>
        <w:rPr>
          <w:u w:val="single"/>
        </w:rPr>
        <w:t xml:space="preserve"> posouz</w:t>
      </w:r>
      <w:r>
        <w:rPr>
          <w:u w:val="single"/>
        </w:rPr>
        <w:t xml:space="preserve">ení poškození lesních ekosystémů, na jehož základě bude pověřená </w:t>
      </w:r>
      <w:proofErr w:type="gramStart"/>
      <w:r>
        <w:rPr>
          <w:u w:val="single"/>
        </w:rPr>
        <w:t xml:space="preserve">osoba  </w:t>
      </w:r>
      <w:r>
        <w:rPr>
          <w:b/>
          <w:u w:val="single"/>
        </w:rPr>
        <w:t>každoročně</w:t>
      </w:r>
      <w:proofErr w:type="gramEnd"/>
      <w:r>
        <w:rPr>
          <w:u w:val="single"/>
        </w:rPr>
        <w:t xml:space="preserve"> aktualizovat souhrnný plán lovu pro honitby v rámci ORP</w:t>
      </w:r>
      <w:r>
        <w:t xml:space="preserve">? </w:t>
      </w:r>
      <w:r>
        <w:rPr>
          <w:i/>
        </w:rPr>
        <w:t xml:space="preserve">Pravidelné není kontinuální (spojité, nepřetržité). S jakým se počítá intervalem zjišťování? </w:t>
      </w:r>
      <w:r>
        <w:rPr>
          <w:color w:val="00B0F0"/>
        </w:rPr>
        <w:t>DZ</w:t>
      </w:r>
      <w:r>
        <w:t xml:space="preserve">, 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>Co si představit p</w:t>
      </w:r>
      <w:r>
        <w:rPr>
          <w:u w:val="single"/>
        </w:rPr>
        <w:t>od pojmem „souhrnný plán lovu“ pro honitby v rámci ORP</w:t>
      </w:r>
      <w:r>
        <w:t xml:space="preserve">? </w:t>
      </w:r>
      <w:r>
        <w:rPr>
          <w:color w:val="00B0F0"/>
        </w:rPr>
        <w:t>DZ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lastRenderedPageBreak/>
        <w:t>Jak bude rozdělován souhrnný plán lovu za ORP pro jednotlivé uživatele honiteb?</w:t>
      </w:r>
      <w:r>
        <w:t xml:space="preserve"> </w:t>
      </w:r>
      <w:r>
        <w:rPr>
          <w:u w:val="single"/>
        </w:rPr>
        <w:t>Jak budou řešeny případné spory</w:t>
      </w:r>
      <w:r>
        <w:t xml:space="preserve"> mezi uživateli při rozdělování souhrnného plánu, které lze očekávat?</w:t>
      </w:r>
    </w:p>
    <w:p w:rsidR="006963E4" w:rsidRDefault="004E71D1">
      <w:pPr>
        <w:pStyle w:val="Odstavecseseznamem"/>
        <w:spacing w:line="240" w:lineRule="auto"/>
        <w:jc w:val="both"/>
      </w:pPr>
      <w:r>
        <w:rPr>
          <w:i/>
        </w:rPr>
        <w:t>Toto je pravděpo</w:t>
      </w:r>
      <w:r>
        <w:rPr>
          <w:i/>
        </w:rPr>
        <w:t xml:space="preserve">dobně nejslabší místo novely. Situace na území ORP nebývá homogenní a pro rozdělení souhrnného plánu do jednotlivých honiteb není navržen konkrétní algoritmus a lze očekávat spory s nesnadným řešením. Na základě čeho bude OSSM postupovat? </w:t>
      </w:r>
      <w:r>
        <w:rPr>
          <w:color w:val="00B0F0"/>
        </w:rPr>
        <w:t>DZ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>Budou do systé</w:t>
      </w:r>
      <w:r>
        <w:rPr>
          <w:u w:val="single"/>
        </w:rPr>
        <w:t xml:space="preserve">mu posuzování stavu lesa zahrnuty kontrolní </w:t>
      </w:r>
      <w:proofErr w:type="gramStart"/>
      <w:r>
        <w:rPr>
          <w:u w:val="single"/>
        </w:rPr>
        <w:t>oplocenky a jakým</w:t>
      </w:r>
      <w:proofErr w:type="gramEnd"/>
      <w:r>
        <w:rPr>
          <w:u w:val="single"/>
        </w:rPr>
        <w:t xml:space="preserve"> způsobem?</w:t>
      </w:r>
    </w:p>
    <w:p w:rsidR="006963E4" w:rsidRDefault="004E71D1">
      <w:pPr>
        <w:pStyle w:val="Odstavecseseznamem"/>
        <w:spacing w:line="240" w:lineRule="auto"/>
        <w:ind w:left="714"/>
        <w:jc w:val="both"/>
      </w:pPr>
      <w:r>
        <w:rPr>
          <w:i/>
        </w:rPr>
        <w:t>Pouze porovnávání stavu oplocených a neoplocených ploch poskytne informaci o potenciálu přirozené obnovy. Přirozená obnova je ekologicky nejvhodnější způsob obnovy (např. z důvodu vylo</w:t>
      </w:r>
      <w:r>
        <w:rPr>
          <w:i/>
        </w:rPr>
        <w:t>učení kořenových deformací, uplatnění široké škály genofondu, …), současně je též ekonomicky nejvýhodnější.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>Jaká bude škála procentního navýšení lovu s ohledem na zjištěný stav lesa?</w:t>
      </w:r>
      <w:r>
        <w:t xml:space="preserve"> </w:t>
      </w:r>
      <w:r>
        <w:rPr>
          <w:i/>
        </w:rPr>
        <w:t xml:space="preserve"> S ohledem na fikci splnění plánu již při splnění 90 % plánovaného lovu (</w:t>
      </w:r>
      <w:r>
        <w:rPr>
          <w:i/>
        </w:rPr>
        <w:t xml:space="preserve">dle § 37) musí být počáteční % navýšení v řádu několika desítek %. </w:t>
      </w:r>
      <w:r>
        <w:rPr>
          <w:color w:val="00B0F0"/>
        </w:rPr>
        <w:t>DZ</w:t>
      </w:r>
    </w:p>
    <w:p w:rsidR="006963E4" w:rsidRDefault="004E71D1">
      <w:pPr>
        <w:spacing w:line="240" w:lineRule="auto"/>
        <w:jc w:val="both"/>
        <w:rPr>
          <w:b/>
        </w:rPr>
      </w:pPr>
      <w:r>
        <w:rPr>
          <w:b/>
        </w:rPr>
        <w:t>K § 37 - Změny plánu a jeho plnění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>Co bude bránit tomu, aby všichni uživatelé neuplatňovali fikci splnění plánu paušálně a trvale?</w:t>
      </w:r>
    </w:p>
    <w:p w:rsidR="006963E4" w:rsidRDefault="004E71D1">
      <w:pPr>
        <w:pStyle w:val="Odstavecseseznamem"/>
        <w:spacing w:line="240" w:lineRule="auto"/>
        <w:jc w:val="both"/>
      </w:pPr>
      <w:r>
        <w:t xml:space="preserve">Čím budou uživatelé pokazovat oprávněnost uplatnění </w:t>
      </w:r>
      <w:r>
        <w:t>fikce splnění? Jak bude OSSM ověřovat, že jsou uvedené důvody věrohodné?</w:t>
      </w:r>
      <w:r>
        <w:rPr>
          <w:i/>
        </w:rPr>
        <w:t xml:space="preserve"> Fikce plnění má být jen ojedinělá a řádně zdůvodněná možnost. Ověření věrohodnosti důvodů pro uplatnění fikce bude problematické a hrozí zneužívání. </w:t>
      </w:r>
      <w:r>
        <w:rPr>
          <w:i/>
          <w:color w:val="00B0F0"/>
        </w:rPr>
        <w:t>DZ</w:t>
      </w:r>
    </w:p>
    <w:p w:rsidR="006963E4" w:rsidRDefault="004E71D1">
      <w:pPr>
        <w:spacing w:line="240" w:lineRule="auto"/>
        <w:jc w:val="both"/>
        <w:rPr>
          <w:b/>
        </w:rPr>
      </w:pPr>
      <w:r>
        <w:rPr>
          <w:b/>
        </w:rPr>
        <w:t xml:space="preserve">K § 39 – Snížení stavů zvěře a </w:t>
      </w:r>
      <w:r>
        <w:rPr>
          <w:b/>
        </w:rPr>
        <w:t>zrušení jejího chovu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>V jakých případech budou OSSM rozhodovat „z moci úřední“?</w:t>
      </w:r>
      <w:r>
        <w:t xml:space="preserve"> Na základě čeho?</w:t>
      </w:r>
    </w:p>
    <w:p w:rsidR="006963E4" w:rsidRDefault="004E71D1">
      <w:pPr>
        <w:pStyle w:val="Odstavecseseznamem"/>
        <w:spacing w:line="240" w:lineRule="auto"/>
        <w:jc w:val="both"/>
      </w:pPr>
      <w:r>
        <w:t xml:space="preserve">Pokud bude např. OSSM vyzván vlastníkem lesa (patrně minoritním) k venkovnímu šetření a budou zjištěny výrazné škody, bude muset OSSM jednat? </w:t>
      </w:r>
      <w:r>
        <w:rPr>
          <w:i/>
        </w:rPr>
        <w:t>OSSM by měly jedna</w:t>
      </w:r>
      <w:r>
        <w:rPr>
          <w:i/>
        </w:rPr>
        <w:t xml:space="preserve">t z vlastního podnětu. Základním posláním státní správy je dohlížet na plnění zákonů, tedy veřejného zájmu. Tato role státní správy byla dosud zcela pomíjena. </w:t>
      </w:r>
      <w:r>
        <w:rPr>
          <w:i/>
          <w:color w:val="00B0F0"/>
        </w:rPr>
        <w:t>DZ</w:t>
      </w:r>
    </w:p>
    <w:p w:rsidR="006963E4" w:rsidRDefault="004E71D1">
      <w:pPr>
        <w:spacing w:line="240" w:lineRule="auto"/>
        <w:jc w:val="both"/>
        <w:rPr>
          <w:b/>
        </w:rPr>
      </w:pPr>
      <w:r>
        <w:rPr>
          <w:b/>
        </w:rPr>
        <w:t>K § 49 – Způsob kontroly a evidence ulovené nebo nalezené zvěře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 xml:space="preserve">Jak bude mobilní aplikace </w:t>
      </w:r>
      <w:r>
        <w:rPr>
          <w:u w:val="single"/>
        </w:rPr>
        <w:t>kontroly lovu spárkaté zvěře zabezpečena proti možnosti vykazovat některé kusy opakovaně?</w:t>
      </w:r>
      <w:r>
        <w:t xml:space="preserve"> </w:t>
      </w:r>
    </w:p>
    <w:p w:rsidR="006963E4" w:rsidRDefault="004E71D1">
      <w:pPr>
        <w:pStyle w:val="Odstavecseseznamem"/>
        <w:spacing w:line="240" w:lineRule="auto"/>
        <w:jc w:val="both"/>
      </w:pPr>
      <w:r>
        <w:rPr>
          <w:i/>
        </w:rPr>
        <w:t xml:space="preserve">Např. dva „fotogenické kusy“ vyčleněné pouze pro „evidenční účely“, jejichž opakovanou evidencí bude možno „splnit“ třeba i polovinu celkového odlovu? </w:t>
      </w:r>
      <w:r>
        <w:rPr>
          <w:color w:val="00B0F0"/>
        </w:rPr>
        <w:t>DZ, TPP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>Jak bu</w:t>
      </w:r>
      <w:r>
        <w:rPr>
          <w:u w:val="single"/>
        </w:rPr>
        <w:t>dou řešeny požadavky na kvalitu pořizovaných snímků ulovené zvěře?</w:t>
      </w:r>
    </w:p>
    <w:p w:rsidR="006963E4" w:rsidRDefault="004E71D1">
      <w:pPr>
        <w:pStyle w:val="Odstavecseseznamem"/>
        <w:spacing w:line="240" w:lineRule="auto"/>
        <w:jc w:val="both"/>
      </w:pPr>
      <w:r>
        <w:rPr>
          <w:i/>
        </w:rPr>
        <w:t>Je potřeba počítat s tím, že pořizované snímky nemusí mít (možná i záměrně) dostatečnou kvalitu a výmluvou nebo i objektivním důvodem mohou být zhoršené světelné podmínky, sněžení, déšť, ml</w:t>
      </w:r>
      <w:r>
        <w:rPr>
          <w:i/>
        </w:rPr>
        <w:t>ha. Takové nekvalitní snímky budou značně snižovat svou kontrolní funkci.</w:t>
      </w:r>
    </w:p>
    <w:p w:rsidR="006963E4" w:rsidRDefault="004E71D1">
      <w:pPr>
        <w:spacing w:line="240" w:lineRule="auto"/>
        <w:jc w:val="both"/>
        <w:rPr>
          <w:b/>
        </w:rPr>
      </w:pPr>
      <w:r>
        <w:rPr>
          <w:b/>
        </w:rPr>
        <w:t>K roli LČR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  <w:rPr>
          <w:i/>
        </w:rPr>
      </w:pPr>
      <w:r>
        <w:rPr>
          <w:u w:val="single"/>
        </w:rPr>
        <w:t xml:space="preserve">Jak budou přistupovat k redukci stavů spárkaté zvěře LČR, které mají být vzorovou „výkladní skříní“ českého lesnictví? Mají v tomto ohledu od </w:t>
      </w:r>
      <w:proofErr w:type="spellStart"/>
      <w:proofErr w:type="gramStart"/>
      <w:r>
        <w:rPr>
          <w:u w:val="single"/>
        </w:rPr>
        <w:t>MZe</w:t>
      </w:r>
      <w:proofErr w:type="spellEnd"/>
      <w:proofErr w:type="gramEnd"/>
      <w:r>
        <w:rPr>
          <w:u w:val="single"/>
        </w:rPr>
        <w:t xml:space="preserve"> (zakladatele) konkrétní z</w:t>
      </w:r>
      <w:r>
        <w:rPr>
          <w:u w:val="single"/>
        </w:rPr>
        <w:t>adání, aby bylo konečně dosaženo žádoucího stavu rovnováhy?</w:t>
      </w:r>
    </w:p>
    <w:p w:rsidR="006963E4" w:rsidRDefault="004E71D1">
      <w:pPr>
        <w:pStyle w:val="Odstavecseseznamem"/>
        <w:spacing w:line="240" w:lineRule="auto"/>
        <w:jc w:val="both"/>
        <w:rPr>
          <w:i/>
        </w:rPr>
      </w:pPr>
      <w:r>
        <w:rPr>
          <w:i/>
        </w:rPr>
        <w:t>LČR mají na svém webu již několik desetiletí popsán</w:t>
      </w:r>
      <w:r>
        <w:t>y</w:t>
      </w:r>
      <w:r>
        <w:rPr>
          <w:i/>
        </w:rPr>
        <w:t xml:space="preserve"> odpovídající stavy spárkaté zvěře ve vztahu k lesu jako „takové početní stavy zvěře, které umožňují umělou i přirozenou obnovu základních, meli</w:t>
      </w:r>
      <w:r>
        <w:rPr>
          <w:i/>
        </w:rPr>
        <w:t xml:space="preserve">oračních a zpevňujících dřevin podle cílových hospodářských souborů s rozsahem následné ochrany proti škodám působeným zvěří dle vyhlášky </w:t>
      </w:r>
      <w:proofErr w:type="spellStart"/>
      <w:r>
        <w:rPr>
          <w:i/>
        </w:rPr>
        <w:t>MZe</w:t>
      </w:r>
      <w:proofErr w:type="spellEnd"/>
      <w:r>
        <w:rPr>
          <w:i/>
        </w:rPr>
        <w:t xml:space="preserve"> č. 101/1996 Sb. v platném znění“. Je zřejmé, že jejich dosavadní postup obecně uspokojivé výsledky dodnes nepřines</w:t>
      </w:r>
      <w:r>
        <w:rPr>
          <w:i/>
        </w:rPr>
        <w:t xml:space="preserve">l. Pokud by LČR ve vlastních honitbách opravdu dosáhly zásadní redukce zvěře, která by odpovídala výše popsanému stavu, pak by v důsledku „nasávacího efektu“ dokázaly </w:t>
      </w:r>
      <w:r>
        <w:rPr>
          <w:i/>
        </w:rPr>
        <w:lastRenderedPageBreak/>
        <w:t xml:space="preserve">ovlivnit i sousední honitby. Sousedních honiteb může být 4 - 7, což už představuje velmi </w:t>
      </w:r>
      <w:r>
        <w:rPr>
          <w:i/>
        </w:rPr>
        <w:t>významný celkový vliv.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>Budou LČR za vlastníka povinně podávat žádosti o snížení početních stavů zvěře dle § 39 ve společenstevních honitbách?</w:t>
      </w:r>
    </w:p>
    <w:p w:rsidR="006963E4" w:rsidRDefault="004E71D1">
      <w:pPr>
        <w:pStyle w:val="Odstavecseseznamem"/>
        <w:spacing w:line="240" w:lineRule="auto"/>
        <w:jc w:val="both"/>
      </w:pPr>
      <w:r>
        <w:rPr>
          <w:i/>
        </w:rPr>
        <w:t>Ve společenstevních honitbách s minoritním zastoupením uplatňovaly LČR svůj vliv převážně jen vyčíslováním škod (d</w:t>
      </w:r>
      <w:r>
        <w:rPr>
          <w:i/>
        </w:rPr>
        <w:t>le vyhlášky s velmi podhodnocenou výší). Zákonné možnosti podávat podněty ke snížení stavů zvěře dle § 39 ZOM LČR prakticky vůbec nevyužívaly. Přitom škody zvěří převážně nelze snížit technicky přiměřenými a ekonomicky únosnými způsoby.</w:t>
      </w:r>
    </w:p>
    <w:p w:rsidR="006963E4" w:rsidRDefault="006963E4">
      <w:pPr>
        <w:pStyle w:val="Odstavecseseznamem"/>
        <w:spacing w:line="240" w:lineRule="auto"/>
        <w:jc w:val="both"/>
      </w:pPr>
    </w:p>
    <w:p w:rsidR="006963E4" w:rsidRDefault="004E71D1">
      <w:pPr>
        <w:spacing w:line="240" w:lineRule="auto"/>
        <w:jc w:val="both"/>
        <w:rPr>
          <w:b/>
        </w:rPr>
      </w:pPr>
      <w:r>
        <w:rPr>
          <w:b/>
        </w:rPr>
        <w:t>Další otázky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 xml:space="preserve">OSSM </w:t>
      </w:r>
      <w:r>
        <w:rPr>
          <w:u w:val="single"/>
        </w:rPr>
        <w:t>mají do plánů zasahovat v mimořádných případech. Není mimořádná situace už nyní?</w:t>
      </w:r>
      <w:r>
        <w:t xml:space="preserve"> </w:t>
      </w:r>
      <w:r>
        <w:rPr>
          <w:i/>
        </w:rPr>
        <w:t xml:space="preserve">Prakticky je tedy nutné ihned vyhlásit opatření obecné povahy na podstatné části území ČR?!. </w:t>
      </w:r>
      <w:r>
        <w:rPr>
          <w:color w:val="00B0F0"/>
        </w:rPr>
        <w:t>DZ str. 2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>Proč je v DZ uvedeno, že novela zahrnuje zavedení evidence škod pro obje</w:t>
      </w:r>
      <w:r>
        <w:rPr>
          <w:u w:val="single"/>
        </w:rPr>
        <w:t>ktivizaci stavu reálných projevů zvěře?</w:t>
      </w:r>
      <w:r>
        <w:t xml:space="preserve">  </w:t>
      </w:r>
      <w:r>
        <w:rPr>
          <w:i/>
        </w:rPr>
        <w:t>Evidence uplatněných škod zvěří v žádném případě nemůže být zdrojem objektivní informace o reálném vlivu zvěře na prostření. Toto konstatování je nejen nepravdivé ale i nebezpečné, protože DZ k zákonům dotváří „duch</w:t>
      </w:r>
      <w:r>
        <w:rPr>
          <w:i/>
        </w:rPr>
        <w:t>a zákona“ a řídí se jím rozhodovací praxe orgánů, včetně soudů, především vyšších instancí.  Většina vlastníků škody vůbec nevyčísluje a neuplatňuje, protože je to složité a nákladné, vyčíslená výše škody bývá běžně nižší než náklady na jejich vyčíslení. A</w:t>
      </w:r>
      <w:r>
        <w:rPr>
          <w:i/>
        </w:rPr>
        <w:t xml:space="preserve">ni případné vyčíslování škod přitom nepřináší informaci o (ztraceném) potenciálu přirozené obnovy. Objektivní informací o reálném vlivu zvěře na prostředí mohou být pouze výsledky nezávislého zjišťování stavu lesů, včetně posuzování kontrolních oplocenek. </w:t>
      </w:r>
      <w:r>
        <w:rPr>
          <w:color w:val="00B0F0"/>
        </w:rPr>
        <w:t>DZ str. 2, obecná část - bod 3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  <w:rPr>
          <w:i/>
        </w:rPr>
      </w:pPr>
      <w:r>
        <w:rPr>
          <w:u w:val="single"/>
        </w:rPr>
        <w:t>Proč má o druzích zvěře, které se budou v honitbě chovat rozhodovat držitel honitby?</w:t>
      </w:r>
      <w:r>
        <w:t xml:space="preserve"> </w:t>
      </w:r>
      <w:r>
        <w:rPr>
          <w:i/>
        </w:rPr>
        <w:t xml:space="preserve">Volně žijící zvěř je definovaná jako součást prostředí (res </w:t>
      </w:r>
      <w:proofErr w:type="spellStart"/>
      <w:r>
        <w:rPr>
          <w:i/>
        </w:rPr>
        <w:t>nullius</w:t>
      </w:r>
      <w:proofErr w:type="spellEnd"/>
      <w:r>
        <w:rPr>
          <w:i/>
        </w:rPr>
        <w:t>) a mezi honitbami se volně přesouvá. Výměry, ani hranice honiteb neodpov</w:t>
      </w:r>
      <w:r>
        <w:rPr>
          <w:i/>
        </w:rPr>
        <w:t>ídají přirozeným migračním areálům zvěře. Na rozdíl od obor není volně žijící zvěř vlastnicky ani fyzicky vázána k pozemkům držitele honitby. Není proto logické svěřit rozhodování držitelům honiteb. Situace, kdy v jedné honitbě bude určitý druh zvěře předm</w:t>
      </w:r>
      <w:r>
        <w:rPr>
          <w:i/>
        </w:rPr>
        <w:t>ětem chovu a ve vedlejší honitbě budou její stavy likvidovat, protože tam předmětem chovu bude druh jiný, jistě není v zájmu zvěře. Držitel honitby může také v rozporu s veřejným zájmem upřednostňovat nepůvodní druh/y na úkor druhu/ů původních. Veřejný záj</w:t>
      </w:r>
      <w:r>
        <w:rPr>
          <w:i/>
        </w:rPr>
        <w:t>em ve vztahu k volně žijící zvěři musí být vyjádřen rajonizací (např. oblastmi chovu) vycházející z posouzení vhodnosti podmínek prostředí pro konkrétní, geograficky původní druhy. Zpracování rajonizace přísluší odborné autoritě. Jen tak bude zajištěna obn</w:t>
      </w:r>
      <w:r>
        <w:rPr>
          <w:i/>
        </w:rPr>
        <w:t xml:space="preserve">ovitelnost přírodního bohatství ve prospěch celé společnosti.  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>Proč je hlavní důvod řešit neúnosné škody a stavy zvěře zužován na probíhající kalamitu, resp. očekávanou obnovu kalamitních ploch?</w:t>
      </w:r>
      <w:r>
        <w:t xml:space="preserve"> </w:t>
      </w:r>
      <w:r>
        <w:rPr>
          <w:i/>
        </w:rPr>
        <w:t>Narůstající stavy a škody jsou dlouhodobým, a dosud neřešený</w:t>
      </w:r>
      <w:r>
        <w:rPr>
          <w:i/>
        </w:rPr>
        <w:t xml:space="preserve">m problémem. Jako zásadní limitní faktor omezující druhové složení lesů (selektivní likvidací méně zastoupených dřevin) jsou nepochybně také jednou z příčin současné kalamity. Jde o nevhodné zužování problému. </w:t>
      </w:r>
      <w:r>
        <w:rPr>
          <w:i/>
          <w:color w:val="00B0F0"/>
        </w:rPr>
        <w:t>DZ</w:t>
      </w:r>
    </w:p>
    <w:p w:rsidR="006963E4" w:rsidRDefault="004E71D1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 xml:space="preserve">Kdy budou představeny vyhlášky, které mají </w:t>
      </w:r>
      <w:r>
        <w:rPr>
          <w:u w:val="single"/>
        </w:rPr>
        <w:t>začít platit s účinností novely ZOM?</w:t>
      </w:r>
      <w:r>
        <w:t xml:space="preserve"> </w:t>
      </w:r>
      <w:r>
        <w:rPr>
          <w:i/>
        </w:rPr>
        <w:t>Posouzení jejich znění je zásadní podmínkou pro rozhodování při schvalování zákona.</w:t>
      </w:r>
    </w:p>
    <w:p w:rsidR="006963E4" w:rsidRDefault="004E71D1" w:rsidP="001526CA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u w:val="single"/>
        </w:rPr>
        <w:t>Jaká bude specifikace indikátorů pro posouzení únosných stavů?</w:t>
      </w:r>
      <w:r>
        <w:rPr>
          <w:i/>
        </w:rPr>
        <w:t xml:space="preserve"> Indikátory musí postihovat </w:t>
      </w:r>
      <w:r>
        <w:rPr>
          <w:i/>
        </w:rPr>
        <w:t>samostatně</w:t>
      </w:r>
      <w:r>
        <w:rPr>
          <w:i/>
        </w:rPr>
        <w:t xml:space="preserve"> celou škálu </w:t>
      </w:r>
      <w:r w:rsidR="00BE0154">
        <w:rPr>
          <w:i/>
        </w:rPr>
        <w:t xml:space="preserve">jednotlivých, </w:t>
      </w:r>
      <w:r>
        <w:rPr>
          <w:i/>
        </w:rPr>
        <w:t>stanovištně odpovídají</w:t>
      </w:r>
      <w:r>
        <w:rPr>
          <w:i/>
        </w:rPr>
        <w:t>cích dřevin</w:t>
      </w:r>
      <w:r w:rsidR="00BE0154">
        <w:rPr>
          <w:i/>
        </w:rPr>
        <w:t>,</w:t>
      </w:r>
      <w:r>
        <w:rPr>
          <w:i/>
        </w:rPr>
        <w:t xml:space="preserve"> s důrazem na listnáče a jedli.</w:t>
      </w:r>
      <w:r>
        <w:rPr>
          <w:i/>
        </w:rPr>
        <w:t xml:space="preserve"> </w:t>
      </w:r>
      <w:r w:rsidR="00BE0154">
        <w:rPr>
          <w:i/>
        </w:rPr>
        <w:t xml:space="preserve">Celý systém lze </w:t>
      </w:r>
      <w:r>
        <w:rPr>
          <w:i/>
        </w:rPr>
        <w:t xml:space="preserve">totiž zcela </w:t>
      </w:r>
      <w:proofErr w:type="spellStart"/>
      <w:r>
        <w:rPr>
          <w:i/>
        </w:rPr>
        <w:t>znefunkčnit</w:t>
      </w:r>
      <w:proofErr w:type="spellEnd"/>
      <w:r>
        <w:rPr>
          <w:i/>
        </w:rPr>
        <w:t>,</w:t>
      </w:r>
      <w:r>
        <w:rPr>
          <w:i/>
        </w:rPr>
        <w:t xml:space="preserve"> bude</w:t>
      </w:r>
      <w:r w:rsidR="00C91F09">
        <w:rPr>
          <w:i/>
        </w:rPr>
        <w:t>-li</w:t>
      </w:r>
      <w:r w:rsidR="00CA515C">
        <w:rPr>
          <w:i/>
        </w:rPr>
        <w:t xml:space="preserve"> např.</w:t>
      </w:r>
      <w:r>
        <w:rPr>
          <w:i/>
        </w:rPr>
        <w:t xml:space="preserve"> </w:t>
      </w:r>
      <w:r w:rsidR="00DA7023">
        <w:rPr>
          <w:i/>
        </w:rPr>
        <w:t xml:space="preserve">stačit jen </w:t>
      </w:r>
      <w:r>
        <w:rPr>
          <w:i/>
        </w:rPr>
        <w:t xml:space="preserve">zdárné odrůstání </w:t>
      </w:r>
      <w:r w:rsidR="00C91F09">
        <w:rPr>
          <w:i/>
        </w:rPr>
        <w:t xml:space="preserve">obnovy </w:t>
      </w:r>
      <w:r>
        <w:rPr>
          <w:i/>
        </w:rPr>
        <w:t>smrku,</w:t>
      </w:r>
      <w:r>
        <w:rPr>
          <w:i/>
        </w:rPr>
        <w:t xml:space="preserve"> </w:t>
      </w:r>
      <w:r>
        <w:rPr>
          <w:i/>
        </w:rPr>
        <w:t>břízy (pozor, BR dnes hojně MZD) nebo někde</w:t>
      </w:r>
      <w:r w:rsidR="001526CA">
        <w:rPr>
          <w:i/>
        </w:rPr>
        <w:t xml:space="preserve"> buku</w:t>
      </w:r>
      <w:r w:rsidR="00691767">
        <w:rPr>
          <w:i/>
        </w:rPr>
        <w:t>, se</w:t>
      </w:r>
      <w:r>
        <w:rPr>
          <w:i/>
        </w:rPr>
        <w:t xml:space="preserve"> závěrem</w:t>
      </w:r>
      <w:bookmarkStart w:id="0" w:name="_GoBack"/>
      <w:bookmarkEnd w:id="0"/>
      <w:r>
        <w:rPr>
          <w:i/>
        </w:rPr>
        <w:t>, že stavy zvěře jsou únosné.</w:t>
      </w:r>
      <w:r w:rsidR="00DA7023">
        <w:rPr>
          <w:i/>
        </w:rPr>
        <w:t xml:space="preserve"> Pokud </w:t>
      </w:r>
      <w:r w:rsidR="00CB7C36">
        <w:rPr>
          <w:i/>
        </w:rPr>
        <w:t>zároveň</w:t>
      </w:r>
      <w:r>
        <w:rPr>
          <w:i/>
        </w:rPr>
        <w:t xml:space="preserve"> bude totálně sežran</w:t>
      </w:r>
      <w:r w:rsidR="00C91F09">
        <w:rPr>
          <w:i/>
        </w:rPr>
        <w:t>á</w:t>
      </w:r>
      <w:r>
        <w:rPr>
          <w:i/>
        </w:rPr>
        <w:t xml:space="preserve"> </w:t>
      </w:r>
      <w:r w:rsidR="00C91F09">
        <w:rPr>
          <w:i/>
        </w:rPr>
        <w:t xml:space="preserve">jedle, </w:t>
      </w:r>
      <w:r>
        <w:rPr>
          <w:i/>
        </w:rPr>
        <w:t>dub</w:t>
      </w:r>
      <w:r>
        <w:rPr>
          <w:i/>
        </w:rPr>
        <w:t>, javo</w:t>
      </w:r>
      <w:r>
        <w:rPr>
          <w:i/>
        </w:rPr>
        <w:t>r, jasan, jilm,</w:t>
      </w:r>
      <w:r>
        <w:rPr>
          <w:i/>
        </w:rPr>
        <w:t xml:space="preserve"> </w:t>
      </w:r>
      <w:r w:rsidR="00C91F09">
        <w:rPr>
          <w:i/>
        </w:rPr>
        <w:t xml:space="preserve">nebo </w:t>
      </w:r>
      <w:r>
        <w:rPr>
          <w:i/>
        </w:rPr>
        <w:t>líp</w:t>
      </w:r>
      <w:r>
        <w:rPr>
          <w:i/>
        </w:rPr>
        <w:t>a</w:t>
      </w:r>
      <w:r w:rsidR="00CB7C36">
        <w:rPr>
          <w:i/>
        </w:rPr>
        <w:t xml:space="preserve"> a toto</w:t>
      </w:r>
      <w:r>
        <w:rPr>
          <w:i/>
        </w:rPr>
        <w:t xml:space="preserve"> už nic indikovat nebude</w:t>
      </w:r>
      <w:r w:rsidR="00CB7C36">
        <w:rPr>
          <w:i/>
        </w:rPr>
        <w:t xml:space="preserve">, </w:t>
      </w:r>
      <w:r w:rsidR="00BE0154">
        <w:rPr>
          <w:i/>
        </w:rPr>
        <w:t xml:space="preserve">požadovaný „pestrý les“ zůstane nadále </w:t>
      </w:r>
      <w:r w:rsidR="00CB7C36">
        <w:rPr>
          <w:i/>
        </w:rPr>
        <w:t xml:space="preserve">jen </w:t>
      </w:r>
      <w:r w:rsidR="00BE0154">
        <w:rPr>
          <w:i/>
        </w:rPr>
        <w:t>nereálným snem.</w:t>
      </w:r>
      <w:r>
        <w:rPr>
          <w:i/>
        </w:rPr>
        <w:t xml:space="preserve"> </w:t>
      </w:r>
      <w:r w:rsidR="00CB7C36">
        <w:rPr>
          <w:color w:val="00B0F0"/>
        </w:rPr>
        <w:t>TPP</w:t>
      </w:r>
    </w:p>
    <w:p w:rsidR="006963E4" w:rsidRDefault="004E71D1">
      <w:pPr>
        <w:pStyle w:val="Bezmezer"/>
      </w:pPr>
      <w:r>
        <w:t>Další použité zkratky:</w:t>
      </w:r>
    </w:p>
    <w:p w:rsidR="006963E4" w:rsidRDefault="004E71D1">
      <w:pPr>
        <w:pStyle w:val="Bezmezer"/>
      </w:pPr>
      <w:r>
        <w:t>ORP = obec s rozšířenou působností</w:t>
      </w:r>
    </w:p>
    <w:p w:rsidR="006963E4" w:rsidRDefault="004E71D1">
      <w:pPr>
        <w:spacing w:line="240" w:lineRule="auto"/>
        <w:rPr>
          <w:b/>
        </w:rPr>
      </w:pPr>
      <w:r>
        <w:t>OSSM = orgán státní správy myslivosti</w:t>
      </w:r>
    </w:p>
    <w:sectPr w:rsidR="006963E4" w:rsidSect="00691767">
      <w:pgSz w:w="11906" w:h="16838"/>
      <w:pgMar w:top="1247" w:right="1418" w:bottom="1247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B0BD5"/>
    <w:multiLevelType w:val="multilevel"/>
    <w:tmpl w:val="1F7A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17570"/>
    <w:multiLevelType w:val="multilevel"/>
    <w:tmpl w:val="34BA15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E4"/>
    <w:rsid w:val="001526CA"/>
    <w:rsid w:val="004E71D1"/>
    <w:rsid w:val="00691767"/>
    <w:rsid w:val="006963E4"/>
    <w:rsid w:val="00BE0154"/>
    <w:rsid w:val="00C91F09"/>
    <w:rsid w:val="00CA515C"/>
    <w:rsid w:val="00CB7C36"/>
    <w:rsid w:val="00DA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A1F0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A1F0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A1F0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A1F0E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A15343"/>
    <w:pPr>
      <w:ind w:left="720"/>
      <w:contextualSpacing/>
    </w:pPr>
  </w:style>
  <w:style w:type="paragraph" w:styleId="Bezmezer">
    <w:name w:val="No Spacing"/>
    <w:uiPriority w:val="1"/>
    <w:qFormat/>
    <w:rsid w:val="00774D0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A1F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A1F0E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A1F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A1F0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A1F0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A1F0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A1F0E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A15343"/>
    <w:pPr>
      <w:ind w:left="720"/>
      <w:contextualSpacing/>
    </w:pPr>
  </w:style>
  <w:style w:type="paragraph" w:styleId="Bezmezer">
    <w:name w:val="No Spacing"/>
    <w:uiPriority w:val="1"/>
    <w:qFormat/>
    <w:rsid w:val="00774D0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A1F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A1F0E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A1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213C-63D0-426E-BF6D-A90F4B64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1557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Duda</dc:creator>
  <cp:lastModifiedBy>Jan Duda</cp:lastModifiedBy>
  <cp:revision>2</cp:revision>
  <dcterms:created xsi:type="dcterms:W3CDTF">2020-06-17T21:59:00Z</dcterms:created>
  <dcterms:modified xsi:type="dcterms:W3CDTF">2020-06-17T21:59:00Z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